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B1CF1" w14:textId="5B37E2FA" w:rsidR="00F36C13" w:rsidRDefault="00F73E17">
      <w:r w:rsidRPr="00F73E17">
        <w:t xml:space="preserve">Kim is a serial technology entrepreneur and dynamic executive with more than 30 years of experience helping companies finance, grow and monetize their business. Kim is focused on innovative, high-growth businesses with products and services that are transformational in nature and deliver above-average returns for investors. She has successfully completed more than a half a dozen mergers as both buyer and </w:t>
      </w:r>
      <w:r w:rsidRPr="00F73E17">
        <w:t>seller and</w:t>
      </w:r>
      <w:r w:rsidRPr="00F73E17">
        <w:t xml:space="preserve"> has served as President and Chief Financial Officer for several high growth Bay Area companies. Earlier in her career, Kim worked in Investment Banking and is a Certified Public Accountant. Kim earned an MBA from the Harvard Business School and is a former professor at St. Mary's College of California.</w:t>
      </w:r>
    </w:p>
    <w:sectPr w:rsidR="00F36C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E17"/>
    <w:rsid w:val="00311140"/>
    <w:rsid w:val="003E6BE4"/>
    <w:rsid w:val="00F36C13"/>
    <w:rsid w:val="00F7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059EF"/>
  <w15:chartTrackingRefBased/>
  <w15:docId w15:val="{92A72DDB-7CDC-4A6E-B364-E9A2D447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kern w:val="2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3E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3E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3E1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3E1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3E1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3E1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3E1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3E1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3E1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3E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3E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3E1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3E1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3E1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3E1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3E1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3E1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3E1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3E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3E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3E1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3E1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3E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3E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3E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3E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E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E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3E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610</Characters>
  <Application>Microsoft Office Word</Application>
  <DocSecurity>0</DocSecurity>
  <Lines>8</Lines>
  <Paragraphs>1</Paragraphs>
  <ScaleCrop>false</ScaleCrop>
  <Company>ON Semiconductor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Liming Wang</dc:creator>
  <cp:keywords/>
  <dc:description/>
  <cp:lastModifiedBy>Liming Wang</cp:lastModifiedBy>
  <cp:revision>1</cp:revision>
  <dcterms:created xsi:type="dcterms:W3CDTF">2026-09-28T00:18:00Z</dcterms:created>
  <dcterms:modified xsi:type="dcterms:W3CDTF">2026-09-28T00:19:00Z</dcterms:modified>
</cp:coreProperties>
</file>